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36" w:rsidRDefault="00957936" w:rsidP="008D41C6">
      <w:pPr>
        <w:jc w:val="center"/>
        <w:rPr>
          <w:b/>
          <w:sz w:val="20"/>
          <w:szCs w:val="20"/>
        </w:rPr>
      </w:pPr>
    </w:p>
    <w:p w:rsidR="00716894" w:rsidRDefault="00716894" w:rsidP="008D41C6">
      <w:pPr>
        <w:jc w:val="center"/>
        <w:rPr>
          <w:b/>
          <w:sz w:val="20"/>
          <w:szCs w:val="20"/>
        </w:rPr>
      </w:pPr>
    </w:p>
    <w:p w:rsidR="00BD2699" w:rsidRPr="00BF691B" w:rsidRDefault="00BD2699" w:rsidP="00BF691B">
      <w:pPr>
        <w:jc w:val="center"/>
        <w:outlineLvl w:val="1"/>
        <w:rPr>
          <w:b/>
          <w:bCs/>
          <w:color w:val="363636"/>
          <w:szCs w:val="20"/>
        </w:rPr>
      </w:pPr>
      <w:r w:rsidRPr="00BF691B">
        <w:rPr>
          <w:b/>
          <w:bCs/>
          <w:color w:val="363636"/>
          <w:szCs w:val="20"/>
        </w:rPr>
        <w:t>1+1%-os rendelkezés 2024-ben</w:t>
      </w:r>
    </w:p>
    <w:p w:rsidR="00BD2699" w:rsidRDefault="00BD2699" w:rsidP="00BD2699">
      <w:pPr>
        <w:shd w:val="clear" w:color="auto" w:fill="FFFFFF"/>
        <w:jc w:val="both"/>
        <w:rPr>
          <w:b/>
          <w:bCs/>
          <w:color w:val="1A1A1A"/>
          <w:sz w:val="20"/>
          <w:szCs w:val="20"/>
        </w:rPr>
      </w:pPr>
    </w:p>
    <w:p w:rsidR="002E0BD4" w:rsidRDefault="002E0BD4" w:rsidP="00BD2699">
      <w:pPr>
        <w:shd w:val="clear" w:color="auto" w:fill="FFFFFF"/>
        <w:jc w:val="both"/>
        <w:rPr>
          <w:b/>
          <w:bCs/>
          <w:color w:val="1A1A1A"/>
          <w:sz w:val="20"/>
          <w:szCs w:val="20"/>
        </w:rPr>
      </w:pPr>
    </w:p>
    <w:p w:rsidR="002E0BD4" w:rsidRPr="00BD2699" w:rsidRDefault="002E0BD4" w:rsidP="00BD2699">
      <w:pPr>
        <w:shd w:val="clear" w:color="auto" w:fill="FFFFFF"/>
        <w:jc w:val="both"/>
        <w:rPr>
          <w:b/>
          <w:bCs/>
          <w:color w:val="1A1A1A"/>
          <w:sz w:val="20"/>
          <w:szCs w:val="20"/>
        </w:rPr>
      </w:pPr>
    </w:p>
    <w:p w:rsidR="00BD2699" w:rsidRPr="002E0BD4" w:rsidRDefault="00BD2699" w:rsidP="00BD2699">
      <w:pPr>
        <w:shd w:val="clear" w:color="auto" w:fill="FFFFFF"/>
        <w:spacing w:after="240"/>
        <w:jc w:val="both"/>
        <w:rPr>
          <w:color w:val="1A1A1A"/>
          <w:sz w:val="20"/>
          <w:szCs w:val="20"/>
        </w:rPr>
      </w:pPr>
      <w:r w:rsidRPr="002E0BD4">
        <w:rPr>
          <w:bCs/>
          <w:color w:val="1A1A1A"/>
          <w:sz w:val="20"/>
          <w:szCs w:val="20"/>
        </w:rPr>
        <w:t>Idén is lehet rendelkezni a személyi jövedelemadó 1+1%-áról legkésőbb 2024. május 21-ig, az szja-bevallástól függetlenül is.</w:t>
      </w:r>
    </w:p>
    <w:p w:rsidR="00BD2699" w:rsidRPr="00BD2699" w:rsidRDefault="002E0BD4" w:rsidP="00BD2699">
      <w:pPr>
        <w:shd w:val="clear" w:color="auto" w:fill="FFFFFF"/>
        <w:spacing w:after="240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Bárki dönthet úgy</w:t>
      </w:r>
      <w:r w:rsidR="00BD2699" w:rsidRPr="00BD2699">
        <w:rPr>
          <w:color w:val="1A1A1A"/>
          <w:sz w:val="20"/>
          <w:szCs w:val="20"/>
        </w:rPr>
        <w:t>, hogy az összevont adóalap után befizetett személyi jövedelemadójának 1 százalékát felajánlja egy regisztrált civilszervezetnek, további 1 százalékát pedig egy technikai számos vallási közösségnek</w:t>
      </w:r>
      <w:r w:rsidR="00BD2699" w:rsidRPr="00BD2699">
        <w:rPr>
          <w:color w:val="1A1A1A"/>
          <w:sz w:val="20"/>
          <w:szCs w:val="20"/>
          <w:vertAlign w:val="superscript"/>
        </w:rPr>
        <w:t>[1]</w:t>
      </w:r>
      <w:r w:rsidR="00BD2699" w:rsidRPr="00BD2699">
        <w:rPr>
          <w:color w:val="1A1A1A"/>
          <w:sz w:val="20"/>
          <w:szCs w:val="20"/>
        </w:rPr>
        <w:t> vagy a kiemelt költségvetési előirányzatnak, ami idén a Nemzeti Tehetség Program.</w:t>
      </w:r>
      <w:r w:rsidR="00BD2699" w:rsidRPr="00BD2699">
        <w:rPr>
          <w:b/>
          <w:bCs/>
          <w:color w:val="1A1A1A"/>
          <w:sz w:val="20"/>
          <w:szCs w:val="20"/>
        </w:rPr>
        <w:t> </w:t>
      </w:r>
    </w:p>
    <w:p w:rsidR="00BD2699" w:rsidRPr="00BD2699" w:rsidRDefault="00BD2699" w:rsidP="00BD2699">
      <w:pPr>
        <w:shd w:val="clear" w:color="auto" w:fill="FFFFFF"/>
        <w:jc w:val="both"/>
        <w:rPr>
          <w:color w:val="1A1A1A"/>
          <w:sz w:val="20"/>
          <w:szCs w:val="20"/>
        </w:rPr>
      </w:pPr>
      <w:r w:rsidRPr="00BD2699">
        <w:rPr>
          <w:b/>
          <w:bCs/>
          <w:color w:val="1A1A1A"/>
          <w:sz w:val="20"/>
          <w:szCs w:val="20"/>
        </w:rPr>
        <w:t>A felajánlásokra jogosult, kedvezményezett civilszervezetek és vallási közösségek listája a NAV honlapján érhető el.</w:t>
      </w:r>
    </w:p>
    <w:p w:rsidR="00BD2699" w:rsidRPr="00BD2699" w:rsidRDefault="00BD2699" w:rsidP="00BD2699">
      <w:pPr>
        <w:shd w:val="clear" w:color="auto" w:fill="FFFFFF"/>
        <w:jc w:val="both"/>
        <w:rPr>
          <w:color w:val="1A1A1A"/>
          <w:sz w:val="20"/>
          <w:szCs w:val="20"/>
        </w:rPr>
      </w:pPr>
    </w:p>
    <w:p w:rsidR="00BD2699" w:rsidRPr="00BD2699" w:rsidRDefault="00BD2699" w:rsidP="00BD2699">
      <w:pPr>
        <w:shd w:val="clear" w:color="auto" w:fill="FFFFFF"/>
        <w:jc w:val="both"/>
        <w:rPr>
          <w:color w:val="1A1A1A"/>
          <w:sz w:val="20"/>
          <w:szCs w:val="20"/>
        </w:rPr>
      </w:pPr>
      <w:r w:rsidRPr="00BD2699">
        <w:rPr>
          <w:color w:val="1A1A1A"/>
          <w:sz w:val="20"/>
          <w:szCs w:val="20"/>
        </w:rPr>
        <w:t>Az szja 1+1%-áról – függetlenül az szja-bevallás módjától – a bevallással együtt vagy külön is lehet rendelkezni.</w:t>
      </w:r>
    </w:p>
    <w:p w:rsidR="00BD2699" w:rsidRPr="00BD2699" w:rsidRDefault="00BD2699" w:rsidP="00BD2699">
      <w:pPr>
        <w:shd w:val="clear" w:color="auto" w:fill="FFFFFF"/>
        <w:jc w:val="both"/>
        <w:rPr>
          <w:color w:val="1A1A1A"/>
          <w:sz w:val="20"/>
          <w:szCs w:val="20"/>
        </w:rPr>
      </w:pPr>
    </w:p>
    <w:p w:rsidR="00BD2699" w:rsidRPr="002E0BD4" w:rsidRDefault="00BD2699" w:rsidP="002E0BD4">
      <w:pPr>
        <w:shd w:val="clear" w:color="auto" w:fill="FFFFFF"/>
        <w:spacing w:after="240"/>
        <w:jc w:val="both"/>
        <w:rPr>
          <w:color w:val="1A1A1A"/>
          <w:sz w:val="20"/>
          <w:szCs w:val="20"/>
          <w:u w:val="single"/>
        </w:rPr>
      </w:pPr>
      <w:r w:rsidRPr="002E0BD4">
        <w:rPr>
          <w:color w:val="1A1A1A"/>
          <w:sz w:val="20"/>
          <w:szCs w:val="20"/>
          <w:u w:val="single"/>
        </w:rPr>
        <w:t>A nyilatkozat legegyszerűbben </w:t>
      </w:r>
      <w:r w:rsidRPr="002E0BD4">
        <w:rPr>
          <w:b/>
          <w:bCs/>
          <w:color w:val="1A1A1A"/>
          <w:sz w:val="20"/>
          <w:szCs w:val="20"/>
          <w:u w:val="single"/>
        </w:rPr>
        <w:t>elektronikusan </w:t>
      </w:r>
      <w:r w:rsidRPr="002E0BD4">
        <w:rPr>
          <w:color w:val="1A1A1A"/>
          <w:sz w:val="20"/>
          <w:szCs w:val="20"/>
          <w:u w:val="single"/>
        </w:rPr>
        <w:t>nyújtható be</w:t>
      </w:r>
      <w:r w:rsidR="002E0BD4">
        <w:rPr>
          <w:color w:val="1A1A1A"/>
          <w:sz w:val="20"/>
          <w:szCs w:val="20"/>
          <w:u w:val="single"/>
        </w:rPr>
        <w:t>:</w:t>
      </w:r>
    </w:p>
    <w:p w:rsidR="00BD2699" w:rsidRPr="00BD2699" w:rsidRDefault="00BD2699" w:rsidP="00BD2699">
      <w:pPr>
        <w:numPr>
          <w:ilvl w:val="0"/>
          <w:numId w:val="6"/>
        </w:numPr>
        <w:shd w:val="clear" w:color="auto" w:fill="FFFFFF"/>
        <w:spacing w:line="276" w:lineRule="auto"/>
        <w:ind w:left="360"/>
        <w:jc w:val="both"/>
        <w:rPr>
          <w:color w:val="1A1A1A"/>
          <w:sz w:val="20"/>
          <w:szCs w:val="20"/>
        </w:rPr>
      </w:pPr>
      <w:r w:rsidRPr="00BD2699">
        <w:rPr>
          <w:color w:val="1A1A1A"/>
          <w:sz w:val="20"/>
          <w:szCs w:val="20"/>
        </w:rPr>
        <w:t>az </w:t>
      </w:r>
      <w:hyperlink r:id="rId9" w:anchor="login" w:history="1">
        <w:r w:rsidRPr="00BD2699">
          <w:rPr>
            <w:b/>
            <w:bCs/>
            <w:color w:val="006CD1"/>
            <w:sz w:val="20"/>
            <w:szCs w:val="20"/>
            <w:u w:val="single"/>
          </w:rPr>
          <w:t>e-SZJA</w:t>
        </w:r>
        <w:r w:rsidRPr="002E0BD4">
          <w:rPr>
            <w:color w:val="1A1A1A"/>
            <w:sz w:val="20"/>
            <w:szCs w:val="20"/>
          </w:rPr>
          <w:t xml:space="preserve"> webes felülete</w:t>
        </w:r>
        <w:r w:rsidRPr="002E0BD4">
          <w:rPr>
            <w:color w:val="1A1A1A"/>
            <w:sz w:val="20"/>
            <w:szCs w:val="20"/>
          </w:rPr>
          <w:t>n</w:t>
        </w:r>
      </w:hyperlink>
      <w:r w:rsidRPr="00BD2699">
        <w:rPr>
          <w:b/>
          <w:bCs/>
          <w:color w:val="1A1A1A"/>
          <w:sz w:val="20"/>
          <w:szCs w:val="20"/>
        </w:rPr>
        <w:t>,</w:t>
      </w:r>
      <w:r w:rsidRPr="00BD2699">
        <w:rPr>
          <w:color w:val="1A1A1A"/>
          <w:sz w:val="20"/>
          <w:szCs w:val="20"/>
        </w:rPr>
        <w:t> online kitöltve vagy</w:t>
      </w:r>
    </w:p>
    <w:p w:rsidR="00BD2699" w:rsidRPr="00BD2699" w:rsidRDefault="00BD2699" w:rsidP="00BD2699">
      <w:pPr>
        <w:numPr>
          <w:ilvl w:val="0"/>
          <w:numId w:val="6"/>
        </w:numPr>
        <w:shd w:val="clear" w:color="auto" w:fill="FFFFFF"/>
        <w:spacing w:line="276" w:lineRule="auto"/>
        <w:ind w:left="360"/>
        <w:jc w:val="both"/>
        <w:rPr>
          <w:color w:val="1A1A1A"/>
          <w:sz w:val="20"/>
          <w:szCs w:val="20"/>
        </w:rPr>
      </w:pPr>
      <w:r w:rsidRPr="00BD2699">
        <w:rPr>
          <w:color w:val="1A1A1A"/>
          <w:sz w:val="20"/>
          <w:szCs w:val="20"/>
        </w:rPr>
        <w:t>az ÁNYK-ban a bevallással együtt, annak EGYSZA lapját is kitöltve vagy</w:t>
      </w:r>
    </w:p>
    <w:p w:rsidR="00BD2699" w:rsidRPr="00BD2699" w:rsidRDefault="00BD2699" w:rsidP="00BD2699">
      <w:pPr>
        <w:numPr>
          <w:ilvl w:val="0"/>
          <w:numId w:val="6"/>
        </w:numPr>
        <w:shd w:val="clear" w:color="auto" w:fill="FFFFFF"/>
        <w:spacing w:line="276" w:lineRule="auto"/>
        <w:ind w:left="360"/>
        <w:jc w:val="both"/>
        <w:rPr>
          <w:color w:val="1A1A1A"/>
          <w:sz w:val="20"/>
          <w:szCs w:val="20"/>
        </w:rPr>
      </w:pPr>
      <w:r w:rsidRPr="00BD2699">
        <w:rPr>
          <w:color w:val="1A1A1A"/>
          <w:sz w:val="20"/>
          <w:szCs w:val="20"/>
        </w:rPr>
        <w:t>külön, a 23EGYSZA nyomtatvány kitöltésével.</w:t>
      </w:r>
    </w:p>
    <w:p w:rsidR="00BD2699" w:rsidRPr="00BD2699" w:rsidRDefault="00BD2699" w:rsidP="00BD2699">
      <w:pPr>
        <w:shd w:val="clear" w:color="auto" w:fill="FFFFFF"/>
        <w:jc w:val="both"/>
        <w:rPr>
          <w:b/>
          <w:bCs/>
          <w:color w:val="1A1A1A"/>
          <w:sz w:val="20"/>
          <w:szCs w:val="20"/>
        </w:rPr>
      </w:pPr>
    </w:p>
    <w:p w:rsidR="00BD2699" w:rsidRPr="002E0BD4" w:rsidRDefault="00BD2699" w:rsidP="002E0BD4">
      <w:pPr>
        <w:shd w:val="clear" w:color="auto" w:fill="FFFFFF"/>
        <w:spacing w:after="240"/>
        <w:jc w:val="both"/>
        <w:rPr>
          <w:b/>
          <w:color w:val="1A1A1A"/>
          <w:sz w:val="20"/>
          <w:szCs w:val="20"/>
          <w:u w:val="single"/>
        </w:rPr>
      </w:pPr>
      <w:r w:rsidRPr="002E0BD4">
        <w:rPr>
          <w:b/>
          <w:bCs/>
          <w:color w:val="1A1A1A"/>
          <w:sz w:val="20"/>
          <w:szCs w:val="20"/>
          <w:u w:val="single"/>
        </w:rPr>
        <w:t>Papíralapon </w:t>
      </w:r>
      <w:r w:rsidRPr="002E0BD4">
        <w:rPr>
          <w:color w:val="1A1A1A"/>
          <w:sz w:val="20"/>
          <w:szCs w:val="20"/>
          <w:u w:val="single"/>
        </w:rPr>
        <w:t xml:space="preserve">benyújtható postán keresztül, </w:t>
      </w:r>
      <w:r w:rsidRPr="002E0BD4">
        <w:rPr>
          <w:b/>
          <w:color w:val="1A1A1A"/>
          <w:sz w:val="20"/>
          <w:szCs w:val="20"/>
          <w:u w:val="single"/>
        </w:rPr>
        <w:t>vagy személyesen, illetve meghatalmazott által, lezárt borítékban a NAV ügyfélszolgálatain</w:t>
      </w:r>
      <w:r w:rsidR="002E0BD4">
        <w:rPr>
          <w:b/>
          <w:color w:val="1A1A1A"/>
          <w:sz w:val="20"/>
          <w:szCs w:val="20"/>
          <w:u w:val="single"/>
        </w:rPr>
        <w:t>:</w:t>
      </w:r>
    </w:p>
    <w:p w:rsidR="00BD2699" w:rsidRPr="00BD2699" w:rsidRDefault="00BD2699" w:rsidP="00BD2699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color w:val="1A1A1A"/>
          <w:sz w:val="20"/>
          <w:szCs w:val="20"/>
        </w:rPr>
      </w:pPr>
      <w:r w:rsidRPr="00BD2699">
        <w:rPr>
          <w:color w:val="1A1A1A"/>
          <w:sz w:val="20"/>
          <w:szCs w:val="20"/>
        </w:rPr>
        <w:t>a személyijövedelemadó-bevallással együtt, annak EGYSZA lapját is kitöltve,</w:t>
      </w:r>
    </w:p>
    <w:p w:rsidR="00BD2699" w:rsidRPr="00BD2699" w:rsidRDefault="00BD2699" w:rsidP="00BD2699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color w:val="1A1A1A"/>
          <w:sz w:val="20"/>
          <w:szCs w:val="20"/>
        </w:rPr>
      </w:pPr>
      <w:r w:rsidRPr="00BD2699">
        <w:rPr>
          <w:color w:val="1A1A1A"/>
          <w:sz w:val="20"/>
          <w:szCs w:val="20"/>
        </w:rPr>
        <w:t>az e-SZJA felület kitöltő programjával készített és kinyomtatott nyilatkozaton,</w:t>
      </w:r>
    </w:p>
    <w:p w:rsidR="00BD2699" w:rsidRPr="00BD2699" w:rsidRDefault="00BD2699" w:rsidP="00BD2699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color w:val="1A1A1A"/>
          <w:sz w:val="20"/>
          <w:szCs w:val="20"/>
        </w:rPr>
      </w:pPr>
      <w:r w:rsidRPr="00BD2699">
        <w:rPr>
          <w:color w:val="1A1A1A"/>
          <w:sz w:val="20"/>
          <w:szCs w:val="20"/>
        </w:rPr>
        <w:t>a 23EGYSZA jelű nyomtatványon vagy azonos adatokkal a nyilatkozaton, továbbá</w:t>
      </w:r>
    </w:p>
    <w:p w:rsidR="00BD2699" w:rsidRPr="00BD2699" w:rsidRDefault="00BD2699" w:rsidP="00BD2699">
      <w:pPr>
        <w:numPr>
          <w:ilvl w:val="0"/>
          <w:numId w:val="7"/>
        </w:numPr>
        <w:shd w:val="clear" w:color="auto" w:fill="FFFFFF"/>
        <w:spacing w:line="276" w:lineRule="auto"/>
        <w:ind w:left="360"/>
        <w:jc w:val="both"/>
        <w:rPr>
          <w:color w:val="1A1A1A"/>
          <w:sz w:val="20"/>
          <w:szCs w:val="20"/>
        </w:rPr>
      </w:pPr>
      <w:r w:rsidRPr="00BD2699">
        <w:rPr>
          <w:b/>
          <w:color w:val="1A1A1A"/>
          <w:sz w:val="20"/>
          <w:szCs w:val="20"/>
          <w:u w:val="single"/>
        </w:rPr>
        <w:t>2023. május 10.-ig lezárt borítékban leadva a munkáltatónak</w:t>
      </w:r>
      <w:r w:rsidRPr="00BD2699">
        <w:rPr>
          <w:color w:val="1A1A1A"/>
          <w:sz w:val="20"/>
          <w:szCs w:val="20"/>
        </w:rPr>
        <w:t>, ha az vállalja a nyilatkozatok összegyűjtését. A borítékon a leragasztás helyén szerepelnie kell a felajánló aláírásának.</w:t>
      </w:r>
    </w:p>
    <w:p w:rsidR="00BD2699" w:rsidRPr="00BD2699" w:rsidRDefault="00BD2699" w:rsidP="00BD2699">
      <w:pPr>
        <w:shd w:val="clear" w:color="auto" w:fill="FFFFFF"/>
        <w:jc w:val="both"/>
        <w:rPr>
          <w:color w:val="1A1A1A"/>
          <w:sz w:val="20"/>
          <w:szCs w:val="20"/>
        </w:rPr>
      </w:pPr>
    </w:p>
    <w:p w:rsidR="00BD2699" w:rsidRPr="00BD2699" w:rsidRDefault="00BD2699" w:rsidP="00BD2699">
      <w:pPr>
        <w:shd w:val="clear" w:color="auto" w:fill="FFFFFF"/>
        <w:jc w:val="both"/>
        <w:rPr>
          <w:color w:val="1A1A1A"/>
          <w:sz w:val="20"/>
          <w:szCs w:val="20"/>
        </w:rPr>
      </w:pPr>
      <w:r w:rsidRPr="00BD2699">
        <w:rPr>
          <w:color w:val="1A1A1A"/>
          <w:sz w:val="20"/>
          <w:szCs w:val="20"/>
        </w:rPr>
        <w:t>Ha a nyilatkozatokat eseti meghatalmazott nyújtja be, csatolni kell a meghatalmazást is.</w:t>
      </w:r>
    </w:p>
    <w:p w:rsidR="00BD2699" w:rsidRPr="00BD2699" w:rsidRDefault="00BD2699" w:rsidP="00BD2699">
      <w:pPr>
        <w:shd w:val="clear" w:color="auto" w:fill="FFFFFF"/>
        <w:spacing w:after="240"/>
        <w:jc w:val="both"/>
        <w:rPr>
          <w:color w:val="1A1A1A"/>
          <w:sz w:val="20"/>
          <w:szCs w:val="20"/>
        </w:rPr>
      </w:pPr>
      <w:r w:rsidRPr="00BD2699">
        <w:rPr>
          <w:b/>
          <w:bCs/>
          <w:color w:val="1A1A1A"/>
          <w:sz w:val="20"/>
          <w:szCs w:val="20"/>
        </w:rPr>
        <w:t>A 2024. május 21-ei határidő jogvesztő. </w:t>
      </w:r>
      <w:r w:rsidRPr="00BD2699">
        <w:rPr>
          <w:color w:val="1A1A1A"/>
          <w:sz w:val="20"/>
          <w:szCs w:val="20"/>
        </w:rPr>
        <w:t xml:space="preserve">Ez azt jelenti, hogy ha valaki május 22. után rendelkezik befizetett személyi jövedelemadója 1+1%-áról, a rendelkezése érvénytelen, és a </w:t>
      </w:r>
      <w:r w:rsidR="00332872" w:rsidRPr="00BD2699">
        <w:rPr>
          <w:color w:val="1A1A1A"/>
          <w:sz w:val="20"/>
          <w:szCs w:val="20"/>
        </w:rPr>
        <w:t>késedelemigazolási</w:t>
      </w:r>
      <w:r w:rsidRPr="00BD2699">
        <w:rPr>
          <w:color w:val="1A1A1A"/>
          <w:sz w:val="20"/>
          <w:szCs w:val="20"/>
        </w:rPr>
        <w:t xml:space="preserve"> kérelemmel sem menthető ki.</w:t>
      </w:r>
    </w:p>
    <w:p w:rsidR="00BD2699" w:rsidRPr="00BD2699" w:rsidRDefault="00BD2699" w:rsidP="00BD2699">
      <w:pPr>
        <w:shd w:val="clear" w:color="auto" w:fill="FFFFFF"/>
        <w:spacing w:after="240"/>
        <w:jc w:val="both"/>
        <w:rPr>
          <w:color w:val="1A1A1A"/>
          <w:sz w:val="20"/>
          <w:szCs w:val="20"/>
        </w:rPr>
      </w:pPr>
      <w:r w:rsidRPr="00BD2699">
        <w:rPr>
          <w:color w:val="1A1A1A"/>
          <w:sz w:val="20"/>
          <w:szCs w:val="20"/>
        </w:rPr>
        <w:t>2024. január 1-jétől már nem csak a vallási közösségek, hanem a kiemelt költségvetési előirányzat (jelenleg a</w:t>
      </w:r>
      <w:r w:rsidRPr="00BD2699">
        <w:rPr>
          <w:b/>
          <w:bCs/>
          <w:color w:val="1A1A1A"/>
          <w:sz w:val="20"/>
          <w:szCs w:val="20"/>
        </w:rPr>
        <w:t> Nemzeti Tehetség Programnak</w:t>
      </w:r>
      <w:r w:rsidRPr="00BD2699">
        <w:rPr>
          <w:color w:val="1A1A1A"/>
          <w:sz w:val="20"/>
          <w:szCs w:val="20"/>
        </w:rPr>
        <w:t>)</w:t>
      </w:r>
      <w:r w:rsidRPr="00BD2699">
        <w:rPr>
          <w:b/>
          <w:bCs/>
          <w:color w:val="1A1A1A"/>
          <w:sz w:val="20"/>
          <w:szCs w:val="20"/>
        </w:rPr>
        <w:t> tett felajánlások is érvényben maradnak.</w:t>
      </w:r>
      <w:r w:rsidRPr="00BD2699">
        <w:rPr>
          <w:color w:val="1A1A1A"/>
          <w:sz w:val="20"/>
          <w:szCs w:val="20"/>
        </w:rPr>
        <w:t> Ez azt jelenti, hogy a 2021-ben és azt követő évben technikai számra tett, formailag megfelelő nyilatkozatokat a NAV 2024-ben és utána is figyelembe veszi, mindaddig, amíg a rendelkező nem ad be újabb nyilatkozatot vagy korábbi nyilatkozatát nem vonja vissza.</w:t>
      </w:r>
    </w:p>
    <w:p w:rsidR="00BD2699" w:rsidRPr="00BD2699" w:rsidRDefault="00BD2699" w:rsidP="00BD2699">
      <w:pPr>
        <w:shd w:val="clear" w:color="auto" w:fill="FFFFFF"/>
        <w:spacing w:after="240"/>
        <w:jc w:val="both"/>
        <w:rPr>
          <w:color w:val="1A1A1A"/>
          <w:sz w:val="20"/>
          <w:szCs w:val="20"/>
        </w:rPr>
      </w:pPr>
      <w:r w:rsidRPr="00BD2699">
        <w:rPr>
          <w:color w:val="1A1A1A"/>
          <w:sz w:val="20"/>
          <w:szCs w:val="20"/>
          <w:shd w:val="clear" w:color="auto" w:fill="FFFFFF"/>
        </w:rPr>
        <w:t>2024.január 1-jétől nem vehető figyelembe a technikai számra tett, formailag megfelelő nyilatkozat akkor sem, ha a magánszemély az adóévet követő év május 20-áig - a 2024-es rendelkezési évben 2024. május 21-ig - nem nyújtott be személyijövedelemadó-bevallást vagy a benyújtott bevallása alapján nem keletkezett adóköteles, összevonás alá eső jövedelme.</w:t>
      </w:r>
    </w:p>
    <w:p w:rsidR="00BD2699" w:rsidRPr="00BD2699" w:rsidRDefault="00BD2699" w:rsidP="00BD2699">
      <w:pPr>
        <w:shd w:val="clear" w:color="auto" w:fill="FFFFFF"/>
        <w:jc w:val="both"/>
        <w:rPr>
          <w:color w:val="1A1A1A"/>
          <w:sz w:val="20"/>
          <w:szCs w:val="20"/>
        </w:rPr>
      </w:pPr>
      <w:r w:rsidRPr="00BD2699">
        <w:rPr>
          <w:b/>
          <w:bCs/>
          <w:color w:val="1A1A1A"/>
          <w:sz w:val="20"/>
          <w:szCs w:val="20"/>
        </w:rPr>
        <w:t>A civil kedvezményezettek javára </w:t>
      </w:r>
      <w:r w:rsidRPr="00BD2699">
        <w:rPr>
          <w:color w:val="1A1A1A"/>
          <w:sz w:val="20"/>
          <w:szCs w:val="20"/>
        </w:rPr>
        <w:t>ugyanakkor továbbra is</w:t>
      </w:r>
      <w:r w:rsidRPr="00BD2699">
        <w:rPr>
          <w:b/>
          <w:bCs/>
          <w:color w:val="1A1A1A"/>
          <w:sz w:val="20"/>
          <w:szCs w:val="20"/>
        </w:rPr>
        <w:t> évenként kell nyilatkozni</w:t>
      </w:r>
      <w:r w:rsidRPr="00BD2699">
        <w:rPr>
          <w:color w:val="1A1A1A"/>
          <w:sz w:val="20"/>
          <w:szCs w:val="20"/>
        </w:rPr>
        <w:t>, mivel ezeket a felajánlásokat csak egy alkalommal, a rendelkezés évében veheti figyelembe a NAV.</w:t>
      </w:r>
    </w:p>
    <w:p w:rsidR="00BD2699" w:rsidRPr="00BD2699" w:rsidRDefault="00BD2699" w:rsidP="00BD2699">
      <w:pPr>
        <w:shd w:val="clear" w:color="auto" w:fill="FFFFFF"/>
        <w:jc w:val="both"/>
        <w:rPr>
          <w:color w:val="1A1A1A"/>
          <w:sz w:val="20"/>
          <w:szCs w:val="20"/>
        </w:rPr>
      </w:pPr>
      <w:r w:rsidRPr="00BD2699">
        <w:rPr>
          <w:color w:val="1A1A1A"/>
          <w:sz w:val="20"/>
          <w:szCs w:val="20"/>
        </w:rPr>
        <w:t>Az szja 1+1%-áról rendelkező dönthet úgy, hogy a NAV közölje nevét és elérhetőségét a megjelölt civil kedvezményezettel. Ezeknek az adatoknak a megadása és az adatkezelési hozzájárulás önkéntes, tehát nem feltétele az érvényes rendelkezésnek.</w:t>
      </w:r>
    </w:p>
    <w:p w:rsidR="00BD2699" w:rsidRPr="00BD2699" w:rsidRDefault="00BD2699" w:rsidP="00BD2699">
      <w:pPr>
        <w:shd w:val="clear" w:color="auto" w:fill="FFFFFF"/>
        <w:jc w:val="both"/>
        <w:rPr>
          <w:color w:val="1A1A1A"/>
          <w:sz w:val="20"/>
          <w:szCs w:val="20"/>
        </w:rPr>
      </w:pPr>
      <w:r w:rsidRPr="00BD2699">
        <w:rPr>
          <w:color w:val="1A1A1A"/>
          <w:sz w:val="20"/>
          <w:szCs w:val="20"/>
        </w:rPr>
        <w:t>Jövő év januárjától a rendelkező a NAV honlapján azt is megtekintheti, hogy az idén megjelölt kedvezményezett részesült-e a felajánlott összegből. Ha elektronikus tárhelye is van, a NAV elektronikusan is tájékoztatja a felajánlott összeg kiutalásáról.</w:t>
      </w:r>
    </w:p>
    <w:p w:rsidR="00BD2699" w:rsidRPr="00BD2699" w:rsidRDefault="00BD2699" w:rsidP="00BD2699">
      <w:pPr>
        <w:shd w:val="clear" w:color="auto" w:fill="FFFFFF"/>
        <w:jc w:val="both"/>
        <w:rPr>
          <w:color w:val="1A1A1A"/>
          <w:sz w:val="20"/>
          <w:szCs w:val="20"/>
        </w:rPr>
      </w:pPr>
    </w:p>
    <w:p w:rsidR="00BD2699" w:rsidRPr="00BD2699" w:rsidRDefault="00BD2699" w:rsidP="00BD2699">
      <w:pPr>
        <w:shd w:val="clear" w:color="auto" w:fill="FFFFFF"/>
        <w:jc w:val="both"/>
        <w:rPr>
          <w:color w:val="1A1A1A"/>
          <w:sz w:val="20"/>
          <w:szCs w:val="20"/>
        </w:rPr>
      </w:pPr>
      <w:r w:rsidRPr="00BD2699">
        <w:rPr>
          <w:color w:val="1A1A1A"/>
          <w:sz w:val="20"/>
          <w:szCs w:val="20"/>
          <w:shd w:val="clear" w:color="auto" w:fill="FFFFFF"/>
        </w:rPr>
        <w:t>2024</w:t>
      </w:r>
      <w:r w:rsidR="00BF691B">
        <w:rPr>
          <w:color w:val="1A1A1A"/>
          <w:sz w:val="20"/>
          <w:szCs w:val="20"/>
          <w:shd w:val="clear" w:color="auto" w:fill="FFFFFF"/>
        </w:rPr>
        <w:t xml:space="preserve"> </w:t>
      </w:r>
      <w:r w:rsidRPr="00BD2699">
        <w:rPr>
          <w:color w:val="1A1A1A"/>
          <w:sz w:val="20"/>
          <w:szCs w:val="20"/>
          <w:shd w:val="clear" w:color="auto" w:fill="FFFFFF"/>
        </w:rPr>
        <w:t>januárjától a rendelkező a NAV honlapján azt is megtekintheti, hogy az idén megjelölt kedvezményezett részesült-e a felajánlott összegből. Ha elektro</w:t>
      </w:r>
      <w:bookmarkStart w:id="0" w:name="_GoBack"/>
      <w:bookmarkEnd w:id="0"/>
      <w:r w:rsidRPr="00BD2699">
        <w:rPr>
          <w:color w:val="1A1A1A"/>
          <w:sz w:val="20"/>
          <w:szCs w:val="20"/>
          <w:shd w:val="clear" w:color="auto" w:fill="FFFFFF"/>
        </w:rPr>
        <w:t>nikus tárhelye is van, a NAV elektronikusan is tájékoztatja a felajánlott összeg kiutalásáról.</w:t>
      </w:r>
    </w:p>
    <w:p w:rsidR="002E0BD4" w:rsidRDefault="002E0BD4" w:rsidP="00BD2699">
      <w:pPr>
        <w:shd w:val="clear" w:color="auto" w:fill="FFFFFF"/>
        <w:jc w:val="both"/>
        <w:rPr>
          <w:color w:val="1A1A1A"/>
          <w:sz w:val="20"/>
          <w:szCs w:val="20"/>
        </w:rPr>
      </w:pPr>
    </w:p>
    <w:p w:rsidR="002E0BD4" w:rsidRDefault="002E0BD4" w:rsidP="00BD2699">
      <w:pPr>
        <w:shd w:val="clear" w:color="auto" w:fill="FFFFFF"/>
        <w:jc w:val="both"/>
        <w:rPr>
          <w:color w:val="1A1A1A"/>
          <w:sz w:val="20"/>
          <w:szCs w:val="20"/>
        </w:rPr>
      </w:pPr>
    </w:p>
    <w:p w:rsidR="002E0BD4" w:rsidRDefault="002E0BD4" w:rsidP="00BD2699">
      <w:pPr>
        <w:shd w:val="clear" w:color="auto" w:fill="FFFFFF"/>
        <w:jc w:val="both"/>
        <w:rPr>
          <w:color w:val="1A1A1A"/>
          <w:sz w:val="20"/>
          <w:szCs w:val="20"/>
        </w:rPr>
      </w:pPr>
    </w:p>
    <w:p w:rsidR="002E0BD4" w:rsidRPr="00BD2699" w:rsidRDefault="002E0BD4" w:rsidP="00BD2699">
      <w:pPr>
        <w:shd w:val="clear" w:color="auto" w:fill="FFFFFF"/>
        <w:jc w:val="both"/>
        <w:rPr>
          <w:color w:val="1A1A1A"/>
          <w:sz w:val="20"/>
          <w:szCs w:val="20"/>
        </w:rPr>
      </w:pPr>
    </w:p>
    <w:p w:rsidR="00BD2699" w:rsidRPr="00BD2699" w:rsidRDefault="00BD2699" w:rsidP="00BD2699">
      <w:pPr>
        <w:shd w:val="clear" w:color="auto" w:fill="FFFFFF"/>
        <w:rPr>
          <w:color w:val="1A1A1A"/>
          <w:spacing w:val="5"/>
          <w:sz w:val="20"/>
          <w:szCs w:val="20"/>
        </w:rPr>
      </w:pPr>
      <w:r w:rsidRPr="00BD2699">
        <w:rPr>
          <w:color w:val="1A1A1A"/>
          <w:spacing w:val="5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16894" w:rsidRPr="002E0BD4" w:rsidRDefault="00BD2699" w:rsidP="002E0BD4">
      <w:pPr>
        <w:shd w:val="clear" w:color="auto" w:fill="FFFFFF"/>
        <w:jc w:val="both"/>
        <w:rPr>
          <w:color w:val="1A1A1A"/>
          <w:sz w:val="16"/>
          <w:szCs w:val="20"/>
        </w:rPr>
      </w:pPr>
      <w:r w:rsidRPr="00332872">
        <w:rPr>
          <w:color w:val="1A1A1A"/>
          <w:sz w:val="16"/>
          <w:szCs w:val="20"/>
          <w:vertAlign w:val="superscript"/>
        </w:rPr>
        <w:t>[1]</w:t>
      </w:r>
      <w:r w:rsidRPr="00332872">
        <w:rPr>
          <w:color w:val="1A1A1A"/>
          <w:sz w:val="16"/>
          <w:szCs w:val="20"/>
        </w:rPr>
        <w:t> A lelkiismereti és vallásszabadság jogáról, valamint az egyházak, vallásfelekezetek és vallási közösségek jogállásáról szóló 2011. évi CCVI. törvény 7. § alapján vallási közösség: a vallási egyesület, a nyilvántartásba vett egyház, a bejegyzett egyház és a bevett egyház.</w:t>
      </w:r>
    </w:p>
    <w:sectPr w:rsidR="00716894" w:rsidRPr="002E0BD4" w:rsidSect="00563398">
      <w:headerReference w:type="default" r:id="rId10"/>
      <w:pgSz w:w="11906" w:h="16838"/>
      <w:pgMar w:top="965" w:right="849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49" w:rsidRDefault="00355E49" w:rsidP="001F0B42">
      <w:r>
        <w:separator/>
      </w:r>
    </w:p>
  </w:endnote>
  <w:endnote w:type="continuationSeparator" w:id="0">
    <w:p w:rsidR="00355E49" w:rsidRDefault="00355E49" w:rsidP="001F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49" w:rsidRDefault="00355E49" w:rsidP="001F0B42">
      <w:r>
        <w:separator/>
      </w:r>
    </w:p>
  </w:footnote>
  <w:footnote w:type="continuationSeparator" w:id="0">
    <w:p w:rsidR="00355E49" w:rsidRDefault="00355E49" w:rsidP="001F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92" w:rsidRDefault="00390F92" w:rsidP="00563398">
    <w:pPr>
      <w:tabs>
        <w:tab w:val="left" w:pos="10206"/>
      </w:tabs>
      <w:rPr>
        <w:rFonts w:cs="Arial"/>
        <w:bCs/>
        <w:sz w:val="12"/>
        <w:szCs w:val="12"/>
      </w:rPr>
    </w:pPr>
    <w:r>
      <w:rPr>
        <w:rFonts w:cs="Arial"/>
        <w:bCs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3C4CCA18" wp14:editId="68F1E09E">
          <wp:simplePos x="0" y="0"/>
          <wp:positionH relativeFrom="column">
            <wp:posOffset>-71258</wp:posOffset>
          </wp:positionH>
          <wp:positionV relativeFrom="paragraph">
            <wp:posOffset>2540</wp:posOffset>
          </wp:positionV>
          <wp:extent cx="1987951" cy="6122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ü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9" cy="613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z w:val="12"/>
        <w:szCs w:val="12"/>
      </w:rPr>
      <w:tab/>
    </w:r>
    <w:r>
      <w:rPr>
        <w:rFonts w:cs="Arial"/>
        <w:bCs/>
        <w:sz w:val="12"/>
        <w:szCs w:val="12"/>
      </w:rPr>
      <w:tab/>
    </w:r>
    <w:r>
      <w:rPr>
        <w:rFonts w:cs="Arial"/>
        <w:bCs/>
        <w:sz w:val="12"/>
        <w:szCs w:val="12"/>
      </w:rPr>
      <w:tab/>
    </w:r>
    <w:r>
      <w:rPr>
        <w:rFonts w:cs="Arial"/>
        <w:bCs/>
        <w:sz w:val="12"/>
        <w:szCs w:val="12"/>
      </w:rPr>
      <w:tab/>
    </w:r>
    <w:r>
      <w:rPr>
        <w:rFonts w:cs="Arial"/>
        <w:bCs/>
        <w:sz w:val="12"/>
        <w:szCs w:val="12"/>
      </w:rPr>
      <w:tab/>
    </w:r>
    <w:r>
      <w:rPr>
        <w:rFonts w:cs="Arial"/>
        <w:bCs/>
        <w:sz w:val="12"/>
        <w:szCs w:val="12"/>
      </w:rPr>
      <w:tab/>
    </w:r>
    <w:r>
      <w:rPr>
        <w:rFonts w:cs="Arial"/>
        <w:bCs/>
        <w:sz w:val="12"/>
        <w:szCs w:val="12"/>
      </w:rPr>
      <w:tab/>
    </w:r>
    <w:r>
      <w:rPr>
        <w:rFonts w:cs="Arial"/>
        <w:bCs/>
        <w:sz w:val="12"/>
        <w:szCs w:val="12"/>
      </w:rPr>
      <w:tab/>
    </w:r>
  </w:p>
  <w:p w:rsidR="00390F92" w:rsidRPr="00F92231" w:rsidRDefault="00390F92" w:rsidP="00390F92">
    <w:pPr>
      <w:rPr>
        <w:rFonts w:cs="Arial"/>
        <w:bCs/>
        <w:sz w:val="12"/>
        <w:szCs w:val="12"/>
      </w:rPr>
    </w:pPr>
  </w:p>
  <w:p w:rsidR="00390F92" w:rsidRPr="00F92231" w:rsidRDefault="00BF691B" w:rsidP="00390F92">
    <w:pPr>
      <w:ind w:left="6372"/>
      <w:rPr>
        <w:rFonts w:cs="Arial"/>
        <w:bCs/>
        <w:sz w:val="12"/>
        <w:szCs w:val="12"/>
      </w:rPr>
    </w:pPr>
    <w:r>
      <w:rPr>
        <w:rFonts w:cs="Arial"/>
        <w:bCs/>
        <w:sz w:val="12"/>
        <w:szCs w:val="12"/>
      </w:rPr>
      <w:t xml:space="preserve">       </w:t>
    </w:r>
    <w:r w:rsidR="00390F92" w:rsidRPr="00F92231">
      <w:rPr>
        <w:rFonts w:cs="Arial"/>
        <w:bCs/>
        <w:sz w:val="12"/>
        <w:szCs w:val="12"/>
      </w:rPr>
      <w:t>Alapította a Magyar Posta Zrt. 2003-ban</w:t>
    </w:r>
  </w:p>
  <w:p w:rsidR="00390F92" w:rsidRPr="00F92231" w:rsidRDefault="00BF691B" w:rsidP="00390F92">
    <w:pPr>
      <w:ind w:left="6372"/>
      <w:rPr>
        <w:rFonts w:cs="Arial"/>
        <w:bCs/>
        <w:sz w:val="12"/>
        <w:szCs w:val="12"/>
      </w:rPr>
    </w:pPr>
    <w:r>
      <w:rPr>
        <w:rFonts w:cs="Arial"/>
        <w:bCs/>
        <w:sz w:val="12"/>
        <w:szCs w:val="12"/>
      </w:rPr>
      <w:t xml:space="preserve">       </w:t>
    </w:r>
    <w:r w:rsidR="00390F92" w:rsidRPr="00F92231">
      <w:rPr>
        <w:rFonts w:cs="Arial"/>
        <w:bCs/>
        <w:sz w:val="12"/>
        <w:szCs w:val="12"/>
      </w:rPr>
      <w:t>Postacím: 1068 Budapest, Benczúr u. 27.</w:t>
    </w:r>
  </w:p>
  <w:p w:rsidR="00390F92" w:rsidRPr="00F92231" w:rsidRDefault="00BF691B" w:rsidP="00390F92">
    <w:pPr>
      <w:ind w:left="6372"/>
      <w:rPr>
        <w:rFonts w:cs="Arial"/>
        <w:bCs/>
        <w:sz w:val="12"/>
        <w:szCs w:val="12"/>
      </w:rPr>
    </w:pPr>
    <w:r>
      <w:rPr>
        <w:rFonts w:cs="Arial"/>
        <w:bCs/>
        <w:sz w:val="12"/>
        <w:szCs w:val="12"/>
      </w:rPr>
      <w:t xml:space="preserve">       </w:t>
    </w:r>
    <w:r w:rsidR="00390F92" w:rsidRPr="00F92231">
      <w:rPr>
        <w:rFonts w:cs="Arial"/>
        <w:bCs/>
        <w:sz w:val="12"/>
        <w:szCs w:val="12"/>
      </w:rPr>
      <w:t>Adószám:18248649-</w:t>
    </w:r>
    <w:r w:rsidR="00B233FA">
      <w:rPr>
        <w:rFonts w:cs="Arial"/>
        <w:bCs/>
        <w:sz w:val="12"/>
        <w:szCs w:val="12"/>
      </w:rPr>
      <w:t>2</w:t>
    </w:r>
    <w:r w:rsidR="00390F92" w:rsidRPr="00F92231">
      <w:rPr>
        <w:rFonts w:cs="Arial"/>
        <w:bCs/>
        <w:sz w:val="12"/>
        <w:szCs w:val="12"/>
      </w:rPr>
      <w:t xml:space="preserve">-42 </w:t>
    </w:r>
  </w:p>
  <w:p w:rsidR="00E92BE1" w:rsidRDefault="00BF691B" w:rsidP="00E92BE1">
    <w:pPr>
      <w:ind w:left="6372"/>
      <w:rPr>
        <w:rFonts w:cs="Arial"/>
        <w:b/>
        <w:bCs/>
        <w:sz w:val="16"/>
        <w:szCs w:val="12"/>
      </w:rPr>
    </w:pPr>
    <w:r>
      <w:rPr>
        <w:rFonts w:cs="Arial"/>
        <w:bCs/>
        <w:sz w:val="12"/>
        <w:szCs w:val="12"/>
      </w:rPr>
      <w:t xml:space="preserve">       </w:t>
    </w:r>
    <w:r w:rsidR="00390F92" w:rsidRPr="00F92231">
      <w:rPr>
        <w:rFonts w:cs="Arial"/>
        <w:bCs/>
        <w:sz w:val="12"/>
        <w:szCs w:val="12"/>
      </w:rPr>
      <w:t xml:space="preserve">Bankszámlaszám: </w:t>
    </w:r>
    <w:r w:rsidR="00390F92" w:rsidRPr="00390F92">
      <w:rPr>
        <w:rFonts w:ascii="Arial" w:hAnsi="Arial" w:cs="Arial"/>
        <w:bCs/>
        <w:sz w:val="12"/>
        <w:szCs w:val="12"/>
      </w:rPr>
      <w:t>Takarékbank Zrt. 18203332-06020901-40010012</w:t>
    </w:r>
  </w:p>
  <w:p w:rsidR="001F0B42" w:rsidRPr="00E92BE1" w:rsidRDefault="00E92BE1" w:rsidP="00E92BE1">
    <w:pPr>
      <w:tabs>
        <w:tab w:val="right" w:pos="9072"/>
      </w:tabs>
      <w:rPr>
        <w:b/>
      </w:rPr>
    </w:pPr>
    <w:r w:rsidRPr="00E92BE1">
      <w:rPr>
        <w:rFonts w:cs="Arial"/>
        <w:b/>
        <w:bCs/>
        <w:sz w:val="16"/>
        <w:szCs w:val="12"/>
      </w:rPr>
      <w:t>___________________________________________________________________________________________________________________________</w:t>
    </w:r>
    <w:r w:rsidR="00563398">
      <w:rPr>
        <w:rFonts w:cs="Arial"/>
        <w:b/>
        <w:bCs/>
        <w:sz w:val="16"/>
        <w:szCs w:val="12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848"/>
    <w:multiLevelType w:val="hybridMultilevel"/>
    <w:tmpl w:val="1430C6FA"/>
    <w:lvl w:ilvl="0" w:tplc="5EFAF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12A41"/>
    <w:multiLevelType w:val="hybridMultilevel"/>
    <w:tmpl w:val="EE3C0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B3B9A"/>
    <w:multiLevelType w:val="multilevel"/>
    <w:tmpl w:val="8E4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238FE"/>
    <w:multiLevelType w:val="hybridMultilevel"/>
    <w:tmpl w:val="42C83CE4"/>
    <w:lvl w:ilvl="0" w:tplc="EEC0F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F2740"/>
    <w:multiLevelType w:val="hybridMultilevel"/>
    <w:tmpl w:val="DD3A9CB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8100AF"/>
    <w:multiLevelType w:val="hybridMultilevel"/>
    <w:tmpl w:val="B53E9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528E8"/>
    <w:multiLevelType w:val="multilevel"/>
    <w:tmpl w:val="0CF6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42"/>
    <w:rsid w:val="000C3527"/>
    <w:rsid w:val="001D6A57"/>
    <w:rsid w:val="001F0B42"/>
    <w:rsid w:val="0021526A"/>
    <w:rsid w:val="002E0BD4"/>
    <w:rsid w:val="00332872"/>
    <w:rsid w:val="00355E49"/>
    <w:rsid w:val="00390F92"/>
    <w:rsid w:val="00417279"/>
    <w:rsid w:val="004E6059"/>
    <w:rsid w:val="00563398"/>
    <w:rsid w:val="00716894"/>
    <w:rsid w:val="00787A0C"/>
    <w:rsid w:val="00802463"/>
    <w:rsid w:val="008D0140"/>
    <w:rsid w:val="008D41C6"/>
    <w:rsid w:val="00957936"/>
    <w:rsid w:val="00A265C3"/>
    <w:rsid w:val="00B233FA"/>
    <w:rsid w:val="00BD2699"/>
    <w:rsid w:val="00BF691B"/>
    <w:rsid w:val="00CC66E9"/>
    <w:rsid w:val="00CD5CFF"/>
    <w:rsid w:val="00D1154B"/>
    <w:rsid w:val="00E92BE1"/>
    <w:rsid w:val="00F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1C6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526A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1F0B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0B42"/>
    <w:rPr>
      <w:rFonts w:ascii="Arial" w:hAnsi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F0B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0B42"/>
    <w:rPr>
      <w:rFonts w:ascii="Arial" w:hAnsi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0B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0B42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1C6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526A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1F0B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0B42"/>
    <w:rPr>
      <w:rFonts w:ascii="Arial" w:hAnsi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F0B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0B42"/>
    <w:rPr>
      <w:rFonts w:ascii="Arial" w:hAnsi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0B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0B4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szja.nav.gov.hu/app/log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D5FE-903C-42B1-8000-737305C1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486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1+1%-os rendelkezés 2024-ben</vt:lpstr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Nagy Ágnes</cp:lastModifiedBy>
  <cp:revision>4</cp:revision>
  <cp:lastPrinted>2023-12-20T13:52:00Z</cp:lastPrinted>
  <dcterms:created xsi:type="dcterms:W3CDTF">2024-01-16T10:46:00Z</dcterms:created>
  <dcterms:modified xsi:type="dcterms:W3CDTF">2024-01-16T12:33:00Z</dcterms:modified>
</cp:coreProperties>
</file>